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6"/>
      </w:tblGrid>
      <w:tr w:rsidR="008E4E4F" w:rsidRPr="008E4E4F" w:rsidTr="008E4E4F">
        <w:trPr>
          <w:trHeight w:val="6020"/>
        </w:trPr>
        <w:tc>
          <w:tcPr>
            <w:tcW w:w="10871" w:type="dxa"/>
          </w:tcPr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bookmarkStart w:id="0" w:name="_GoBack"/>
            <w:bookmarkEnd w:id="0"/>
            <w:r w:rsidRPr="008E4E4F">
              <w:rPr>
                <w:rFonts w:ascii="Cambria" w:hAnsi="Cambria"/>
                <w:noProof/>
              </w:rPr>
              <w:drawing>
                <wp:inline distT="0" distB="0" distL="0" distR="0">
                  <wp:extent cx="6774180" cy="38709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3_1_2(1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953" cy="3871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E4F" w:rsidRPr="008E4E4F" w:rsidTr="008E4E4F">
        <w:trPr>
          <w:trHeight w:val="324"/>
        </w:trPr>
        <w:tc>
          <w:tcPr>
            <w:tcW w:w="10871" w:type="dxa"/>
          </w:tcPr>
          <w:p w:rsidR="00BC0761" w:rsidRDefault="008E4E4F" w:rsidP="00BC0761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E4E4F">
              <w:rPr>
                <w:rFonts w:ascii="Cambria" w:hAnsi="Cambria"/>
                <w:b/>
                <w:color w:val="002060"/>
              </w:rPr>
              <w:t>CƠ HỘI TRỞ THÀNH GIÁM SÁT TÀI NĂNG TẠI TẬP ĐOÀN NƯỚC GIẢI KHÁT HÀNG ĐẦ</w:t>
            </w:r>
            <w:r w:rsidR="00BC0761">
              <w:rPr>
                <w:rFonts w:ascii="Cambria" w:hAnsi="Cambria"/>
                <w:b/>
                <w:color w:val="002060"/>
              </w:rPr>
              <w:t>U VIỆT NAM</w:t>
            </w:r>
          </w:p>
          <w:p w:rsidR="008E4E4F" w:rsidRPr="008E4E4F" w:rsidRDefault="008E4E4F" w:rsidP="00BC0761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E4E4F">
              <w:rPr>
                <w:rFonts w:ascii="Cambria" w:hAnsi="Cambria"/>
                <w:b/>
                <w:color w:val="002060"/>
              </w:rPr>
              <w:t>BẠN ĐÃ SẴN SÀNG ĐÓN NHẬN THỬ THÁCH?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Bạn là sinh viên năm cuối hay mới tốt nghiệ</w:t>
            </w:r>
            <w:r>
              <w:rPr>
                <w:rFonts w:ascii="Cambria" w:hAnsi="Cambria"/>
              </w:rPr>
              <w:t>p?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Bạn thích thú vớ</w:t>
            </w:r>
            <w:r>
              <w:rPr>
                <w:rFonts w:ascii="Cambria" w:hAnsi="Cambria"/>
              </w:rPr>
              <w:t>i ngành hàng tiêu dùng nhanh?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Và mong muốn làm việc trong khối ngành Kinh doanh/ Sản xuấ</w:t>
            </w:r>
            <w:r>
              <w:rPr>
                <w:rFonts w:ascii="Cambria" w:hAnsi="Cambria"/>
              </w:rPr>
              <w:t>t?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 xml:space="preserve">Vậy còn chờ đợi gì nữa mà không nắm bắt ngay cơ hội trở thành </w:t>
            </w:r>
            <w:r w:rsidRPr="008E4E4F">
              <w:rPr>
                <w:rFonts w:ascii="Cambria" w:hAnsi="Cambria"/>
                <w:b/>
                <w:color w:val="002060"/>
              </w:rPr>
              <w:t>GIÁM SÁT TÀI NĂNG 2019</w:t>
            </w:r>
            <w:r w:rsidRPr="008E4E4F">
              <w:rPr>
                <w:rFonts w:ascii="Cambria" w:hAnsi="Cambria"/>
                <w:color w:val="002060"/>
              </w:rPr>
              <w:t xml:space="preserve"> </w:t>
            </w:r>
            <w:r w:rsidRPr="008E4E4F">
              <w:rPr>
                <w:rFonts w:ascii="Cambria" w:hAnsi="Cambria"/>
              </w:rPr>
              <w:t>của tập đoàn Suntory PepsiCo Việt Nam?</w:t>
            </w:r>
          </w:p>
          <w:p w:rsidR="008E4E4F" w:rsidRPr="008E4E4F" w:rsidRDefault="008E4E4F" w:rsidP="00BC0761">
            <w:pPr>
              <w:pStyle w:val="Style2"/>
              <w:jc w:val="both"/>
            </w:pPr>
            <w:r w:rsidRPr="008E4E4F">
              <w:t>1. Quyền lợi khi tham gia chương trình: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Trở thành Nhân viên chính thức của công ty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Trải nghiệm chương trình đào tạo chuyên sâu &amp; lộ trình phát triển rõ ràng trong 2 năm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Mức lương cạnh tranh và chế độ phúc lợi hấp dẫn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</w:p>
          <w:p w:rsidR="008E4E4F" w:rsidRPr="008E4E4F" w:rsidRDefault="008E4E4F" w:rsidP="00BC0761">
            <w:pPr>
              <w:pStyle w:val="Style2"/>
              <w:jc w:val="both"/>
            </w:pPr>
            <w:r w:rsidRPr="008E4E4F">
              <w:t>2.  Quy mô tuyển dụng: Trên toàn quốc, cụ thể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Vị trí Giám sát kinh doanh tài năng (GST): Hà Nội và các tỉnh miền Bắc; các tỉnh miền Trung; khu vực Đông Nam Bộ; khu vự</w:t>
            </w:r>
            <w:r w:rsidR="00BC0761">
              <w:rPr>
                <w:rFonts w:ascii="Cambria" w:hAnsi="Cambria"/>
              </w:rPr>
              <w:t>c Mekong và TP.HCM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Vị trí Giám sát sản xuất tài năng (GET): 5 nhà máy ở Bắc Ninh, Quảng Nam, Hóc Môn, Đồng Nai &amp; Cầ</w:t>
            </w:r>
            <w:r w:rsidR="00BC0761">
              <w:rPr>
                <w:rFonts w:ascii="Cambria" w:hAnsi="Cambria"/>
              </w:rPr>
              <w:t>n Thơ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</w:p>
          <w:p w:rsidR="008E4E4F" w:rsidRPr="008E4E4F" w:rsidRDefault="008E4E4F" w:rsidP="00BC0761">
            <w:pPr>
              <w:pStyle w:val="Style2"/>
              <w:jc w:val="both"/>
            </w:pPr>
            <w:r w:rsidRPr="008E4E4F">
              <w:t>3. Đối tượng ứng tuyển: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Đối với GST: Mới tốt nghiệp cử nhân, cao học tất cả các ngành hoặc đã tốt nghiệp với tối đa 01 năm kinh nghiệm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Đối với GET: Mới tốt nghiệp cử nhân, cao học các ngành kỹ thuật như Cơ khí, Điện – Điện tử, Tự động hóa, Hóa tổng hợp, Công nghệ thực phẩm và tương tự hoặc đã tốt nghiệp với tối đa 2 năm kinh nghiệm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Quốc tịch Việt Nam, điểm trung bình tích luỹ từ 6.5/10 trở lên cho Cử nhân/ Kỹ sư Đại học và 7.5/10 trở lên cho Cử nhân Cao đẳng hoặc tương đương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Hướng tới kết quả, kiên trì với khả năng thích ứng cao và ham học hỏi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Có nguyện vọng làm việc trong khối Kinh doanh/ Sản xuất</w:t>
            </w:r>
          </w:p>
          <w:p w:rsidR="008E4E4F" w:rsidRPr="00BC0761" w:rsidRDefault="008E4E4F" w:rsidP="00BC0761">
            <w:pPr>
              <w:jc w:val="both"/>
              <w:rPr>
                <w:rFonts w:ascii="Cambria" w:hAnsi="Cambria"/>
              </w:rPr>
            </w:pPr>
            <w:r w:rsidRPr="00BC0761">
              <w:rPr>
                <w:rFonts w:ascii="Cambria" w:hAnsi="Cambria"/>
                <w:b/>
              </w:rPr>
              <w:t>Lưu ý:</w:t>
            </w:r>
            <w:r w:rsidRPr="00BC0761">
              <w:rPr>
                <w:rFonts w:ascii="Cambria" w:hAnsi="Cambria"/>
              </w:rPr>
              <w:t xml:space="preserve"> Chư</w:t>
            </w:r>
            <w:r w:rsidR="00BC0761">
              <w:rPr>
                <w:rFonts w:ascii="Cambria" w:hAnsi="Cambria"/>
              </w:rPr>
              <w:t>ơng trình Giám sát Tài năng 2019</w:t>
            </w:r>
            <w:r w:rsidRPr="00BC0761">
              <w:rPr>
                <w:rFonts w:ascii="Cambria" w:hAnsi="Cambria"/>
              </w:rPr>
              <w:t xml:space="preserve"> không áp dụng cho các ứng viên đã tham gia dự tuyển vòng Đánh giá tổng quát của chương </w:t>
            </w:r>
            <w:r w:rsidR="00BC0761">
              <w:rPr>
                <w:rFonts w:ascii="Cambria" w:hAnsi="Cambria"/>
              </w:rPr>
              <w:t>trình Giám sát Tài năng 2018</w:t>
            </w:r>
            <w:r w:rsidRPr="00BC0761">
              <w:rPr>
                <w:rFonts w:ascii="Cambria" w:hAnsi="Cambria"/>
              </w:rPr>
              <w:t>.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</w:p>
          <w:p w:rsidR="008E4E4F" w:rsidRPr="008E4E4F" w:rsidRDefault="008E4E4F" w:rsidP="00BC0761">
            <w:pPr>
              <w:pStyle w:val="Style2"/>
              <w:jc w:val="both"/>
            </w:pPr>
            <w:r w:rsidRPr="008E4E4F">
              <w:t>4. Quy trình tuyển chọn:</w:t>
            </w:r>
          </w:p>
          <w:p w:rsidR="008E4E4F" w:rsidRPr="008E4E4F" w:rsidRDefault="00BC0761" w:rsidP="00BC076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lastRenderedPageBreak/>
              <w:drawing>
                <wp:inline distT="0" distB="0" distL="0" distR="0">
                  <wp:extent cx="6713220" cy="731520"/>
                  <wp:effectExtent l="19050" t="0" r="11430" b="1143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8E4E4F" w:rsidRPr="008E4E4F" w:rsidRDefault="00BC0761" w:rsidP="00BC076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:rsidR="008E4E4F" w:rsidRPr="008E4E4F" w:rsidRDefault="008E4E4F" w:rsidP="00BC0761">
            <w:pPr>
              <w:pStyle w:val="Style2"/>
              <w:jc w:val="both"/>
            </w:pPr>
            <w:r w:rsidRPr="008E4E4F">
              <w:t>5. Cách thức ứng tuyển: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 xml:space="preserve">Truy cập </w:t>
            </w:r>
            <w:hyperlink r:id="rId12" w:history="1">
              <w:r w:rsidR="00934CB8" w:rsidRPr="008E4E4F">
                <w:rPr>
                  <w:rStyle w:val="Hyperlink"/>
                  <w:rFonts w:ascii="Cambria" w:hAnsi="Cambria"/>
                </w:rPr>
                <w:t>http://bit.ly/spvbgetgst2019tc</w:t>
              </w:r>
            </w:hyperlink>
            <w:r w:rsidRPr="008E4E4F">
              <w:rPr>
                <w:rFonts w:ascii="Cambria" w:hAnsi="Cambria"/>
              </w:rPr>
              <w:t xml:space="preserve"> và hoàn thành đơn ứng tuyển </w:t>
            </w:r>
            <w:r w:rsidRPr="008E4E4F">
              <w:rPr>
                <w:rFonts w:ascii="Cambria" w:hAnsi="Cambria"/>
                <w:b/>
                <w:color w:val="FF0000"/>
              </w:rPr>
              <w:t>trước 23:59, 01/04/2019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</w:p>
          <w:p w:rsidR="008E4E4F" w:rsidRPr="008E4E4F" w:rsidRDefault="008E4E4F" w:rsidP="00BC0761">
            <w:pPr>
              <w:pStyle w:val="Style2"/>
              <w:jc w:val="both"/>
            </w:pPr>
            <w:r w:rsidRPr="008E4E4F">
              <w:t>6. Liên hệ:</w:t>
            </w:r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 xml:space="preserve">Website: </w:t>
            </w:r>
            <w:hyperlink r:id="rId13" w:history="1">
              <w:r w:rsidRPr="008E4E4F">
                <w:rPr>
                  <w:rStyle w:val="Hyperlink"/>
                  <w:rFonts w:ascii="Cambria" w:hAnsi="Cambria"/>
                </w:rPr>
                <w:t>http://bit.ly/spvbgetgst2019tc</w:t>
              </w:r>
            </w:hyperlink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 xml:space="preserve">Fanpage: </w:t>
            </w:r>
            <w:hyperlink r:id="rId14" w:history="1">
              <w:r w:rsidRPr="008E4E4F">
                <w:rPr>
                  <w:rStyle w:val="Hyperlink"/>
                  <w:rFonts w:ascii="Cambria" w:hAnsi="Cambria"/>
                </w:rPr>
                <w:t>https://www.facebook.com/suntorypepsicocareers/</w:t>
              </w:r>
            </w:hyperlink>
          </w:p>
          <w:p w:rsidR="008E4E4F" w:rsidRPr="008E4E4F" w:rsidRDefault="008E4E4F" w:rsidP="00BC07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 xml:space="preserve">Email: </w:t>
            </w:r>
            <w:hyperlink r:id="rId15" w:history="1">
              <w:r w:rsidRPr="008E4E4F">
                <w:rPr>
                  <w:rStyle w:val="Hyperlink"/>
                  <w:rFonts w:ascii="Cambria" w:hAnsi="Cambria"/>
                </w:rPr>
                <w:t>YoungTalent.Program@suntorypepsico.vn</w:t>
              </w:r>
            </w:hyperlink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Xin chân thành cảm ơn,</w:t>
            </w:r>
          </w:p>
          <w:p w:rsidR="008E4E4F" w:rsidRPr="008E4E4F" w:rsidRDefault="008E4E4F" w:rsidP="00BC0761">
            <w:pPr>
              <w:pStyle w:val="Style2"/>
              <w:jc w:val="both"/>
            </w:pPr>
            <w:r w:rsidRPr="008E4E4F">
              <w:t>Ban Tổ chức – Chương trình Giám sát Tài năng 2019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 w:rsidRPr="008E4E4F">
              <w:rPr>
                <w:rFonts w:ascii="Cambria" w:hAnsi="Cambria"/>
              </w:rPr>
              <w:t>-------------------------</w:t>
            </w:r>
          </w:p>
          <w:p w:rsidR="008E4E4F" w:rsidRPr="008E4E4F" w:rsidRDefault="008E4E4F" w:rsidP="00BC076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KHỞI ĐẦU VỮNG CHẮC – LÀM CHỦ TƯƠNG LAI</w:t>
            </w:r>
          </w:p>
        </w:tc>
      </w:tr>
    </w:tbl>
    <w:p w:rsidR="000E317F" w:rsidRPr="008E4E4F" w:rsidRDefault="000E317F" w:rsidP="00BC0761">
      <w:pPr>
        <w:jc w:val="both"/>
        <w:rPr>
          <w:rFonts w:ascii="Cambria" w:hAnsi="Cambria"/>
        </w:rPr>
      </w:pPr>
    </w:p>
    <w:sectPr w:rsidR="000E317F" w:rsidRPr="008E4E4F" w:rsidSect="008E4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453"/>
    <w:multiLevelType w:val="hybridMultilevel"/>
    <w:tmpl w:val="3A787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F003A"/>
    <w:multiLevelType w:val="hybridMultilevel"/>
    <w:tmpl w:val="C0FAA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52FE"/>
    <w:multiLevelType w:val="hybridMultilevel"/>
    <w:tmpl w:val="34200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607A6"/>
    <w:multiLevelType w:val="hybridMultilevel"/>
    <w:tmpl w:val="2F3C5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F"/>
    <w:rsid w:val="000E317F"/>
    <w:rsid w:val="008E4E4F"/>
    <w:rsid w:val="00934CB8"/>
    <w:rsid w:val="00AA7622"/>
    <w:rsid w:val="00B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4E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E4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8E4E4F"/>
    <w:pPr>
      <w:spacing w:after="0" w:line="240" w:lineRule="auto"/>
    </w:pPr>
    <w:rPr>
      <w:rFonts w:ascii="Cambria" w:hAnsi="Cambria"/>
      <w:b/>
    </w:rPr>
  </w:style>
  <w:style w:type="paragraph" w:customStyle="1" w:styleId="Style2">
    <w:name w:val="Style2"/>
    <w:basedOn w:val="Style1"/>
    <w:link w:val="Style2Char"/>
    <w:qFormat/>
    <w:rsid w:val="008E4E4F"/>
    <w:rPr>
      <w:color w:val="002060"/>
    </w:rPr>
  </w:style>
  <w:style w:type="character" w:customStyle="1" w:styleId="Style1Char">
    <w:name w:val="Style1 Char"/>
    <w:basedOn w:val="DefaultParagraphFont"/>
    <w:link w:val="Style1"/>
    <w:rsid w:val="008E4E4F"/>
    <w:rPr>
      <w:rFonts w:ascii="Cambria" w:hAnsi="Cambria"/>
      <w:b/>
    </w:rPr>
  </w:style>
  <w:style w:type="table" w:customStyle="1" w:styleId="GridTableLight">
    <w:name w:val="Grid Table Light"/>
    <w:basedOn w:val="TableNormal"/>
    <w:uiPriority w:val="40"/>
    <w:rsid w:val="008E4E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Char">
    <w:name w:val="Style2 Char"/>
    <w:basedOn w:val="Style1Char"/>
    <w:link w:val="Style2"/>
    <w:rsid w:val="008E4E4F"/>
    <w:rPr>
      <w:rFonts w:ascii="Cambria" w:hAnsi="Cambria"/>
      <w:b/>
      <w:color w:val="0020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4E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E4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8E4E4F"/>
    <w:pPr>
      <w:spacing w:after="0" w:line="240" w:lineRule="auto"/>
    </w:pPr>
    <w:rPr>
      <w:rFonts w:ascii="Cambria" w:hAnsi="Cambria"/>
      <w:b/>
    </w:rPr>
  </w:style>
  <w:style w:type="paragraph" w:customStyle="1" w:styleId="Style2">
    <w:name w:val="Style2"/>
    <w:basedOn w:val="Style1"/>
    <w:link w:val="Style2Char"/>
    <w:qFormat/>
    <w:rsid w:val="008E4E4F"/>
    <w:rPr>
      <w:color w:val="002060"/>
    </w:rPr>
  </w:style>
  <w:style w:type="character" w:customStyle="1" w:styleId="Style1Char">
    <w:name w:val="Style1 Char"/>
    <w:basedOn w:val="DefaultParagraphFont"/>
    <w:link w:val="Style1"/>
    <w:rsid w:val="008E4E4F"/>
    <w:rPr>
      <w:rFonts w:ascii="Cambria" w:hAnsi="Cambria"/>
      <w:b/>
    </w:rPr>
  </w:style>
  <w:style w:type="table" w:customStyle="1" w:styleId="GridTableLight">
    <w:name w:val="Grid Table Light"/>
    <w:basedOn w:val="TableNormal"/>
    <w:uiPriority w:val="40"/>
    <w:rsid w:val="008E4E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Char">
    <w:name w:val="Style2 Char"/>
    <w:basedOn w:val="Style1Char"/>
    <w:link w:val="Style2"/>
    <w:rsid w:val="008E4E4F"/>
    <w:rPr>
      <w:rFonts w:ascii="Cambria" w:hAnsi="Cambria"/>
      <w:b/>
      <w:color w:val="0020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bit.ly/spvbgetgst2019tc" TargetMode="Externa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yperlink" Target="http://bit.ly/spvbgetgst2019t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mailto:YoungTalent.Program@suntorypepsico.vn" TargetMode="Externa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facebook.com/suntorypepsicocareer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CA7625-B60E-4B47-B417-B4621E6E801A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BF46D329-12A4-492C-99B5-1769E0DC8D30}">
      <dgm:prSet phldrT="[Text]" custT="1"/>
      <dgm:spPr/>
      <dgm:t>
        <a:bodyPr/>
        <a:lstStyle/>
        <a:p>
          <a:r>
            <a:rPr lang="en-US" sz="1100" b="1">
              <a:latin typeface="Cambria" panose="02040503050406030204" pitchFamily="18" charset="0"/>
            </a:rPr>
            <a:t>NỘP HỒ SƠ</a:t>
          </a:r>
        </a:p>
      </dgm:t>
    </dgm:pt>
    <dgm:pt modelId="{A0944B76-E96C-445B-8D92-8613B8BD70A2}" type="parTrans" cxnId="{1431F8FE-598C-42DD-B18C-4DF886501840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ACF1AA9A-4F31-4611-B056-D745F77ADCD0}" type="sibTrans" cxnId="{1431F8FE-598C-42DD-B18C-4DF886501840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2E2CDE72-780A-4BE6-8AA0-339D6F54158D}">
      <dgm:prSet phldrT="[Text]" custT="1"/>
      <dgm:spPr/>
      <dgm:t>
        <a:bodyPr/>
        <a:lstStyle/>
        <a:p>
          <a:r>
            <a:rPr lang="en-US" sz="1100" b="1">
              <a:latin typeface="Cambria" panose="02040503050406030204" pitchFamily="18" charset="0"/>
            </a:rPr>
            <a:t>KIỂM TRA NĂNG LỰC</a:t>
          </a:r>
        </a:p>
      </dgm:t>
    </dgm:pt>
    <dgm:pt modelId="{66C3BD05-6822-4FC9-9E45-D8E6531E7208}" type="parTrans" cxnId="{F078D028-55CF-4813-869F-7BD748C10C54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938E1240-41C2-4BF9-AEA1-934531753FAE}" type="sibTrans" cxnId="{F078D028-55CF-4813-869F-7BD748C10C54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CB7AA5B5-915B-4DEB-B216-359677F69DA5}">
      <dgm:prSet phldrT="[Text]" custT="1"/>
      <dgm:spPr/>
      <dgm:t>
        <a:bodyPr/>
        <a:lstStyle/>
        <a:p>
          <a:r>
            <a:rPr lang="en-US" sz="1100" b="1">
              <a:latin typeface="Cambria" panose="02040503050406030204" pitchFamily="18" charset="0"/>
            </a:rPr>
            <a:t>PHỎNG VẤN SƠ BỘ</a:t>
          </a:r>
        </a:p>
      </dgm:t>
    </dgm:pt>
    <dgm:pt modelId="{B447C6AF-7570-4A99-875F-58C097615BA4}" type="parTrans" cxnId="{136B2660-69DF-4819-BF36-7089773966C5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6D2D27B8-E8A1-414C-8281-62FB62EFFA53}" type="sibTrans" cxnId="{136B2660-69DF-4819-BF36-7089773966C5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EE79B6D9-10B5-47BD-B479-BFBA8A529EED}">
      <dgm:prSet custT="1"/>
      <dgm:spPr/>
      <dgm:t>
        <a:bodyPr/>
        <a:lstStyle/>
        <a:p>
          <a:r>
            <a:rPr lang="en-US" sz="1100" b="1">
              <a:latin typeface="Cambria" panose="02040503050406030204" pitchFamily="18" charset="0"/>
            </a:rPr>
            <a:t>ĐÁNH GIÁ TỔNG QUÁT</a:t>
          </a:r>
        </a:p>
      </dgm:t>
    </dgm:pt>
    <dgm:pt modelId="{FC824BF9-A0E3-4351-9C31-C856DCEFDB2B}" type="parTrans" cxnId="{1CB251D3-3016-4ED0-BE62-8FF6210D0FF7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C4F6E835-B75D-4211-831F-EF9610E493DA}" type="sibTrans" cxnId="{1CB251D3-3016-4ED0-BE62-8FF6210D0FF7}">
      <dgm:prSet/>
      <dgm:spPr/>
      <dgm:t>
        <a:bodyPr/>
        <a:lstStyle/>
        <a:p>
          <a:endParaRPr lang="en-US" sz="1100" b="1">
            <a:latin typeface="Cambria" panose="02040503050406030204" pitchFamily="18" charset="0"/>
          </a:endParaRPr>
        </a:p>
      </dgm:t>
    </dgm:pt>
    <dgm:pt modelId="{340A22EA-BFEC-454B-B17D-BEABF28571B0}" type="pres">
      <dgm:prSet presAssocID="{B0CA7625-B60E-4B47-B417-B4621E6E801A}" presName="Name0" presStyleCnt="0">
        <dgm:presLayoutVars>
          <dgm:dir/>
          <dgm:animLvl val="lvl"/>
          <dgm:resizeHandles val="exact"/>
        </dgm:presLayoutVars>
      </dgm:prSet>
      <dgm:spPr/>
    </dgm:pt>
    <dgm:pt modelId="{40DB8CE0-3FBB-4263-AAB7-A5C79A30A880}" type="pres">
      <dgm:prSet presAssocID="{BF46D329-12A4-492C-99B5-1769E0DC8D30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9209DA-82A7-4D87-AE64-1382A0FDA8A6}" type="pres">
      <dgm:prSet presAssocID="{ACF1AA9A-4F31-4611-B056-D745F77ADCD0}" presName="parTxOnlySpace" presStyleCnt="0"/>
      <dgm:spPr/>
    </dgm:pt>
    <dgm:pt modelId="{5C3CC048-9D0A-4780-87DE-E3CCC80D3C46}" type="pres">
      <dgm:prSet presAssocID="{2E2CDE72-780A-4BE6-8AA0-339D6F54158D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F4C6F3-EF8D-430C-B74C-FEDCA486185E}" type="pres">
      <dgm:prSet presAssocID="{938E1240-41C2-4BF9-AEA1-934531753FAE}" presName="parTxOnlySpace" presStyleCnt="0"/>
      <dgm:spPr/>
    </dgm:pt>
    <dgm:pt modelId="{613708CC-C9DD-43A1-8257-A76750380CE0}" type="pres">
      <dgm:prSet presAssocID="{CB7AA5B5-915B-4DEB-B216-359677F69DA5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A5C318-9F93-4FD6-BA3B-583EDFD01927}" type="pres">
      <dgm:prSet presAssocID="{6D2D27B8-E8A1-414C-8281-62FB62EFFA53}" presName="parTxOnlySpace" presStyleCnt="0"/>
      <dgm:spPr/>
    </dgm:pt>
    <dgm:pt modelId="{20210172-DA77-461B-AB38-EABF48DF5C32}" type="pres">
      <dgm:prSet presAssocID="{EE79B6D9-10B5-47BD-B479-BFBA8A529EED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AA977BC-DB42-4CC7-B035-18F5E31B51B0}" type="presOf" srcId="{BF46D329-12A4-492C-99B5-1769E0DC8D30}" destId="{40DB8CE0-3FBB-4263-AAB7-A5C79A30A880}" srcOrd="0" destOrd="0" presId="urn:microsoft.com/office/officeart/2005/8/layout/chevron1"/>
    <dgm:cxn modelId="{1431F8FE-598C-42DD-B18C-4DF886501840}" srcId="{B0CA7625-B60E-4B47-B417-B4621E6E801A}" destId="{BF46D329-12A4-492C-99B5-1769E0DC8D30}" srcOrd="0" destOrd="0" parTransId="{A0944B76-E96C-445B-8D92-8613B8BD70A2}" sibTransId="{ACF1AA9A-4F31-4611-B056-D745F77ADCD0}"/>
    <dgm:cxn modelId="{1CB251D3-3016-4ED0-BE62-8FF6210D0FF7}" srcId="{B0CA7625-B60E-4B47-B417-B4621E6E801A}" destId="{EE79B6D9-10B5-47BD-B479-BFBA8A529EED}" srcOrd="3" destOrd="0" parTransId="{FC824BF9-A0E3-4351-9C31-C856DCEFDB2B}" sibTransId="{C4F6E835-B75D-4211-831F-EF9610E493DA}"/>
    <dgm:cxn modelId="{136B2660-69DF-4819-BF36-7089773966C5}" srcId="{B0CA7625-B60E-4B47-B417-B4621E6E801A}" destId="{CB7AA5B5-915B-4DEB-B216-359677F69DA5}" srcOrd="2" destOrd="0" parTransId="{B447C6AF-7570-4A99-875F-58C097615BA4}" sibTransId="{6D2D27B8-E8A1-414C-8281-62FB62EFFA53}"/>
    <dgm:cxn modelId="{A115A50D-DF7C-42FA-B23B-5A2B6BFF7897}" type="presOf" srcId="{2E2CDE72-780A-4BE6-8AA0-339D6F54158D}" destId="{5C3CC048-9D0A-4780-87DE-E3CCC80D3C46}" srcOrd="0" destOrd="0" presId="urn:microsoft.com/office/officeart/2005/8/layout/chevron1"/>
    <dgm:cxn modelId="{E2E05CEB-CA99-404B-AA4E-47E265B8A206}" type="presOf" srcId="{EE79B6D9-10B5-47BD-B479-BFBA8A529EED}" destId="{20210172-DA77-461B-AB38-EABF48DF5C32}" srcOrd="0" destOrd="0" presId="urn:microsoft.com/office/officeart/2005/8/layout/chevron1"/>
    <dgm:cxn modelId="{F078D028-55CF-4813-869F-7BD748C10C54}" srcId="{B0CA7625-B60E-4B47-B417-B4621E6E801A}" destId="{2E2CDE72-780A-4BE6-8AA0-339D6F54158D}" srcOrd="1" destOrd="0" parTransId="{66C3BD05-6822-4FC9-9E45-D8E6531E7208}" sibTransId="{938E1240-41C2-4BF9-AEA1-934531753FAE}"/>
    <dgm:cxn modelId="{C4AE2E84-5CE3-4845-ABDF-B46461F716AC}" type="presOf" srcId="{B0CA7625-B60E-4B47-B417-B4621E6E801A}" destId="{340A22EA-BFEC-454B-B17D-BEABF28571B0}" srcOrd="0" destOrd="0" presId="urn:microsoft.com/office/officeart/2005/8/layout/chevron1"/>
    <dgm:cxn modelId="{4B0F898F-7A00-465E-87EB-6EC07BFDD975}" type="presOf" srcId="{CB7AA5B5-915B-4DEB-B216-359677F69DA5}" destId="{613708CC-C9DD-43A1-8257-A76750380CE0}" srcOrd="0" destOrd="0" presId="urn:microsoft.com/office/officeart/2005/8/layout/chevron1"/>
    <dgm:cxn modelId="{489B45E6-66D4-4275-875C-C6B32508BED5}" type="presParOf" srcId="{340A22EA-BFEC-454B-B17D-BEABF28571B0}" destId="{40DB8CE0-3FBB-4263-AAB7-A5C79A30A880}" srcOrd="0" destOrd="0" presId="urn:microsoft.com/office/officeart/2005/8/layout/chevron1"/>
    <dgm:cxn modelId="{11FCA071-122B-485D-A8AA-D0A0BDCBFAE0}" type="presParOf" srcId="{340A22EA-BFEC-454B-B17D-BEABF28571B0}" destId="{7B9209DA-82A7-4D87-AE64-1382A0FDA8A6}" srcOrd="1" destOrd="0" presId="urn:microsoft.com/office/officeart/2005/8/layout/chevron1"/>
    <dgm:cxn modelId="{124C78F0-6F51-44EC-9F4A-9A52F2803220}" type="presParOf" srcId="{340A22EA-BFEC-454B-B17D-BEABF28571B0}" destId="{5C3CC048-9D0A-4780-87DE-E3CCC80D3C46}" srcOrd="2" destOrd="0" presId="urn:microsoft.com/office/officeart/2005/8/layout/chevron1"/>
    <dgm:cxn modelId="{A19B6EC7-53E1-4D54-99A5-5CA737D66A51}" type="presParOf" srcId="{340A22EA-BFEC-454B-B17D-BEABF28571B0}" destId="{EDF4C6F3-EF8D-430C-B74C-FEDCA486185E}" srcOrd="3" destOrd="0" presId="urn:microsoft.com/office/officeart/2005/8/layout/chevron1"/>
    <dgm:cxn modelId="{3B3869C7-73A4-4A5E-8C7D-584E1B890259}" type="presParOf" srcId="{340A22EA-BFEC-454B-B17D-BEABF28571B0}" destId="{613708CC-C9DD-43A1-8257-A76750380CE0}" srcOrd="4" destOrd="0" presId="urn:microsoft.com/office/officeart/2005/8/layout/chevron1"/>
    <dgm:cxn modelId="{5A85F28C-40D5-4C47-939B-AD2FDDDB5F54}" type="presParOf" srcId="{340A22EA-BFEC-454B-B17D-BEABF28571B0}" destId="{65A5C318-9F93-4FD6-BA3B-583EDFD01927}" srcOrd="5" destOrd="0" presId="urn:microsoft.com/office/officeart/2005/8/layout/chevron1"/>
    <dgm:cxn modelId="{D92039D4-FC10-4548-BC47-6ACCA33923D5}" type="presParOf" srcId="{340A22EA-BFEC-454B-B17D-BEABF28571B0}" destId="{20210172-DA77-461B-AB38-EABF48DF5C3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DB8CE0-3FBB-4263-AAB7-A5C79A30A880}">
      <dsp:nvSpPr>
        <dsp:cNvPr id="0" name=""/>
        <dsp:cNvSpPr/>
      </dsp:nvSpPr>
      <dsp:spPr>
        <a:xfrm>
          <a:off x="3114" y="3219"/>
          <a:ext cx="1812700" cy="72508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Cambria" panose="02040503050406030204" pitchFamily="18" charset="0"/>
            </a:rPr>
            <a:t>NỘP HỒ SƠ</a:t>
          </a:r>
        </a:p>
      </dsp:txBody>
      <dsp:txXfrm>
        <a:off x="365654" y="3219"/>
        <a:ext cx="1087620" cy="725080"/>
      </dsp:txXfrm>
    </dsp:sp>
    <dsp:sp modelId="{5C3CC048-9D0A-4780-87DE-E3CCC80D3C46}">
      <dsp:nvSpPr>
        <dsp:cNvPr id="0" name=""/>
        <dsp:cNvSpPr/>
      </dsp:nvSpPr>
      <dsp:spPr>
        <a:xfrm>
          <a:off x="1634544" y="3219"/>
          <a:ext cx="1812700" cy="725080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Cambria" panose="02040503050406030204" pitchFamily="18" charset="0"/>
            </a:rPr>
            <a:t>KIỂM TRA NĂNG LỰC</a:t>
          </a:r>
        </a:p>
      </dsp:txBody>
      <dsp:txXfrm>
        <a:off x="1997084" y="3219"/>
        <a:ext cx="1087620" cy="725080"/>
      </dsp:txXfrm>
    </dsp:sp>
    <dsp:sp modelId="{613708CC-C9DD-43A1-8257-A76750380CE0}">
      <dsp:nvSpPr>
        <dsp:cNvPr id="0" name=""/>
        <dsp:cNvSpPr/>
      </dsp:nvSpPr>
      <dsp:spPr>
        <a:xfrm>
          <a:off x="3265974" y="3219"/>
          <a:ext cx="1812700" cy="725080"/>
        </a:xfrm>
        <a:prstGeom prst="chevron">
          <a:avLst/>
        </a:prstGeom>
        <a:solidFill>
          <a:schemeClr val="accent5">
            <a:hueOff val="-4902231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Cambria" panose="02040503050406030204" pitchFamily="18" charset="0"/>
            </a:rPr>
            <a:t>PHỎNG VẤN SƠ BỘ</a:t>
          </a:r>
        </a:p>
      </dsp:txBody>
      <dsp:txXfrm>
        <a:off x="3628514" y="3219"/>
        <a:ext cx="1087620" cy="725080"/>
      </dsp:txXfrm>
    </dsp:sp>
    <dsp:sp modelId="{20210172-DA77-461B-AB38-EABF48DF5C32}">
      <dsp:nvSpPr>
        <dsp:cNvPr id="0" name=""/>
        <dsp:cNvSpPr/>
      </dsp:nvSpPr>
      <dsp:spPr>
        <a:xfrm>
          <a:off x="4897405" y="3219"/>
          <a:ext cx="1812700" cy="725080"/>
        </a:xfrm>
        <a:prstGeom prst="chevron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Cambria" panose="02040503050406030204" pitchFamily="18" charset="0"/>
            </a:rPr>
            <a:t>ĐÁNH GIÁ TỔNG QUÁT</a:t>
          </a:r>
        </a:p>
      </dsp:txBody>
      <dsp:txXfrm>
        <a:off x="5259945" y="3219"/>
        <a:ext cx="1087620" cy="725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Pham</dc:creator>
  <cp:lastModifiedBy>TRAN MINH TUAN</cp:lastModifiedBy>
  <cp:revision>2</cp:revision>
  <dcterms:created xsi:type="dcterms:W3CDTF">2019-03-14T00:49:00Z</dcterms:created>
  <dcterms:modified xsi:type="dcterms:W3CDTF">2019-03-14T00:49:00Z</dcterms:modified>
</cp:coreProperties>
</file>